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DC1" w:rsidRPr="00E26195" w:rsidRDefault="00F71DC1" w:rsidP="00F71DC1">
      <w:pPr>
        <w:shd w:val="clear" w:color="auto" w:fill="FFFFFF"/>
        <w:tabs>
          <w:tab w:val="left" w:pos="7240"/>
        </w:tabs>
        <w:spacing w:line="240" w:lineRule="atLeast"/>
        <w:rPr>
          <w:rFonts w:ascii="Times New Roman" w:hAnsi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>Принято</w:t>
      </w:r>
      <w:proofErr w:type="gramStart"/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                                                                                                            </w:t>
      </w:r>
      <w:r w:rsidRPr="00E26195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proofErr w:type="gramEnd"/>
      <w:r w:rsidRPr="00E26195">
        <w:rPr>
          <w:rFonts w:ascii="Times New Roman" w:hAnsi="Times New Roman"/>
          <w:color w:val="000000"/>
          <w:spacing w:val="-4"/>
          <w:sz w:val="24"/>
          <w:szCs w:val="24"/>
        </w:rPr>
        <w:t>тверждаю</w:t>
      </w:r>
    </w:p>
    <w:p w:rsidR="00F71DC1" w:rsidRPr="00E26195" w:rsidRDefault="00F71DC1" w:rsidP="00F71DC1">
      <w:pPr>
        <w:shd w:val="clear" w:color="auto" w:fill="FFFFFF"/>
        <w:tabs>
          <w:tab w:val="left" w:pos="7240"/>
        </w:tabs>
        <w:spacing w:line="240" w:lineRule="atLeast"/>
        <w:rPr>
          <w:rFonts w:ascii="Times New Roman" w:hAnsi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>на педагогическом совете</w:t>
      </w:r>
      <w:r w:rsidRPr="00E26195">
        <w:rPr>
          <w:rFonts w:ascii="Times New Roman" w:hAnsi="Times New Roman"/>
          <w:color w:val="000000"/>
          <w:spacing w:val="-4"/>
          <w:sz w:val="24"/>
          <w:szCs w:val="24"/>
        </w:rPr>
        <w:t xml:space="preserve"> школы</w:t>
      </w:r>
      <w:proofErr w:type="gramStart"/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                                                          </w:t>
      </w:r>
      <w:r w:rsidR="009D0E30">
        <w:rPr>
          <w:rFonts w:ascii="Times New Roman" w:hAnsi="Times New Roman"/>
          <w:color w:val="000000"/>
          <w:spacing w:val="-4"/>
          <w:sz w:val="24"/>
          <w:szCs w:val="24"/>
        </w:rPr>
        <w:t xml:space="preserve">                                          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 </w:t>
      </w:r>
      <w:r w:rsidR="009D0E30">
        <w:rPr>
          <w:rFonts w:ascii="Times New Roman" w:hAnsi="Times New Roman"/>
          <w:color w:val="000000"/>
          <w:spacing w:val="-4"/>
          <w:sz w:val="24"/>
          <w:szCs w:val="24"/>
        </w:rPr>
        <w:t xml:space="preserve">                    .</w:t>
      </w:r>
      <w:proofErr w:type="gramEnd"/>
      <w:r w:rsidR="009D0E30">
        <w:rPr>
          <w:rFonts w:ascii="Times New Roman" w:hAnsi="Times New Roman"/>
          <w:color w:val="000000"/>
          <w:spacing w:val="-4"/>
          <w:sz w:val="24"/>
          <w:szCs w:val="24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Приказ № </w:t>
      </w:r>
      <w:r w:rsidR="009D0E30">
        <w:rPr>
          <w:rFonts w:ascii="Times New Roman" w:hAnsi="Times New Roman"/>
          <w:color w:val="000000"/>
          <w:spacing w:val="-4"/>
          <w:sz w:val="24"/>
          <w:szCs w:val="24"/>
        </w:rPr>
        <w:t>20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_от_</w:t>
      </w:r>
      <w:r w:rsidR="009D0E30">
        <w:rPr>
          <w:rFonts w:ascii="Times New Roman" w:hAnsi="Times New Roman"/>
          <w:color w:val="000000"/>
          <w:spacing w:val="-4"/>
          <w:sz w:val="24"/>
          <w:szCs w:val="24"/>
          <w:u w:val="single"/>
        </w:rPr>
        <w:t>28.08</w:t>
      </w:r>
      <w:r w:rsidR="009D0E30">
        <w:rPr>
          <w:rFonts w:ascii="Times New Roman" w:hAnsi="Times New Roman"/>
          <w:color w:val="000000"/>
          <w:spacing w:val="-4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2017г.</w:t>
      </w:r>
    </w:p>
    <w:p w:rsidR="00F71DC1" w:rsidRPr="00E26195" w:rsidRDefault="00F71DC1" w:rsidP="00F71DC1">
      <w:pPr>
        <w:shd w:val="clear" w:color="auto" w:fill="FFFFFF"/>
        <w:tabs>
          <w:tab w:val="left" w:pos="7240"/>
        </w:tabs>
        <w:spacing w:line="240" w:lineRule="atLeast"/>
        <w:rPr>
          <w:rFonts w:ascii="Times New Roman" w:hAnsi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>П</w:t>
      </w:r>
      <w:r w:rsidRPr="00E26195">
        <w:rPr>
          <w:rFonts w:ascii="Times New Roman" w:hAnsi="Times New Roman"/>
          <w:color w:val="000000"/>
          <w:spacing w:val="-4"/>
          <w:sz w:val="24"/>
          <w:szCs w:val="24"/>
        </w:rPr>
        <w:t xml:space="preserve">ротокол №    </w:t>
      </w:r>
      <w:r w:rsidR="009D0E30">
        <w:rPr>
          <w:rFonts w:ascii="Times New Roman" w:hAnsi="Times New Roman"/>
          <w:color w:val="000000"/>
          <w:spacing w:val="-4"/>
          <w:sz w:val="24"/>
          <w:szCs w:val="24"/>
        </w:rPr>
        <w:t xml:space="preserve">1   </w:t>
      </w:r>
      <w:r w:rsidRPr="00E26195">
        <w:rPr>
          <w:rFonts w:ascii="Times New Roman" w:hAnsi="Times New Roman"/>
          <w:color w:val="000000"/>
          <w:spacing w:val="-4"/>
          <w:sz w:val="24"/>
          <w:szCs w:val="24"/>
        </w:rPr>
        <w:t xml:space="preserve"> от  </w:t>
      </w:r>
      <w:r w:rsidR="009D0E30">
        <w:rPr>
          <w:rFonts w:ascii="Times New Roman" w:hAnsi="Times New Roman"/>
          <w:color w:val="000000"/>
          <w:spacing w:val="-4"/>
          <w:sz w:val="24"/>
          <w:szCs w:val="24"/>
        </w:rPr>
        <w:t>28.08.</w:t>
      </w:r>
      <w:r w:rsidRPr="00E26195">
        <w:rPr>
          <w:rFonts w:ascii="Times New Roman" w:hAnsi="Times New Roman"/>
          <w:color w:val="000000"/>
          <w:spacing w:val="-4"/>
          <w:sz w:val="24"/>
          <w:szCs w:val="24"/>
        </w:rPr>
        <w:t xml:space="preserve"> 2017г.                                 </w:t>
      </w:r>
      <w:r w:rsidR="009D0E30">
        <w:rPr>
          <w:rFonts w:ascii="Times New Roman" w:hAnsi="Times New Roman"/>
          <w:color w:val="000000"/>
          <w:spacing w:val="-4"/>
          <w:sz w:val="24"/>
          <w:szCs w:val="24"/>
        </w:rPr>
        <w:t xml:space="preserve">                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E26195">
        <w:rPr>
          <w:rFonts w:ascii="Times New Roman" w:hAnsi="Times New Roman"/>
          <w:color w:val="000000"/>
          <w:spacing w:val="-4"/>
          <w:sz w:val="24"/>
          <w:szCs w:val="24"/>
        </w:rPr>
        <w:t xml:space="preserve"> Директор школы:</w:t>
      </w:r>
    </w:p>
    <w:p w:rsidR="00F71DC1" w:rsidRPr="00E26195" w:rsidRDefault="00F71DC1" w:rsidP="00F71DC1">
      <w:pPr>
        <w:shd w:val="clear" w:color="auto" w:fill="FFFFFF"/>
        <w:tabs>
          <w:tab w:val="left" w:pos="7240"/>
        </w:tabs>
        <w:spacing w:line="240" w:lineRule="atLeast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E26195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="009D0E30">
        <w:rPr>
          <w:rFonts w:ascii="Times New Roman" w:hAnsi="Times New Roman"/>
          <w:color w:val="000000"/>
          <w:spacing w:val="-4"/>
          <w:sz w:val="24"/>
          <w:szCs w:val="24"/>
        </w:rPr>
        <w:t xml:space="preserve">Председатель </w:t>
      </w:r>
      <w:proofErr w:type="spellStart"/>
      <w:proofErr w:type="gramStart"/>
      <w:r w:rsidR="009D0E30">
        <w:rPr>
          <w:rFonts w:ascii="Times New Roman" w:hAnsi="Times New Roman"/>
          <w:color w:val="000000"/>
          <w:spacing w:val="-4"/>
          <w:sz w:val="24"/>
          <w:szCs w:val="24"/>
        </w:rPr>
        <w:t>пед</w:t>
      </w:r>
      <w:proofErr w:type="spellEnd"/>
      <w:r w:rsidR="009D0E30">
        <w:rPr>
          <w:rFonts w:ascii="Times New Roman" w:hAnsi="Times New Roman"/>
          <w:color w:val="000000"/>
          <w:spacing w:val="-4"/>
          <w:sz w:val="24"/>
          <w:szCs w:val="24"/>
        </w:rPr>
        <w:t>. совета</w:t>
      </w:r>
      <w:proofErr w:type="gramEnd"/>
      <w:r w:rsidR="009D0E30">
        <w:rPr>
          <w:rFonts w:ascii="Times New Roman" w:hAnsi="Times New Roman"/>
          <w:color w:val="000000"/>
          <w:spacing w:val="-4"/>
          <w:sz w:val="24"/>
          <w:szCs w:val="24"/>
        </w:rPr>
        <w:t>____________</w:t>
      </w:r>
      <w:r w:rsidRPr="00E26195">
        <w:rPr>
          <w:rFonts w:ascii="Times New Roman" w:hAnsi="Times New Roman"/>
          <w:color w:val="000000"/>
          <w:spacing w:val="-4"/>
          <w:sz w:val="24"/>
          <w:szCs w:val="24"/>
        </w:rPr>
        <w:t xml:space="preserve">  </w:t>
      </w:r>
      <w:r w:rsidR="009D0E30">
        <w:rPr>
          <w:rFonts w:ascii="Times New Roman" w:hAnsi="Times New Roman"/>
          <w:color w:val="000000"/>
          <w:spacing w:val="-4"/>
          <w:sz w:val="24"/>
          <w:szCs w:val="24"/>
        </w:rPr>
        <w:t xml:space="preserve">                                     ___________</w:t>
      </w:r>
      <w:proofErr w:type="spellStart"/>
      <w:r w:rsidR="009D0E30">
        <w:rPr>
          <w:rFonts w:ascii="Times New Roman" w:hAnsi="Times New Roman"/>
          <w:color w:val="000000"/>
          <w:spacing w:val="-4"/>
          <w:sz w:val="24"/>
          <w:szCs w:val="24"/>
        </w:rPr>
        <w:t>Шейхахмедов</w:t>
      </w:r>
      <w:proofErr w:type="spellEnd"/>
      <w:r w:rsidR="009D0E30">
        <w:rPr>
          <w:rFonts w:ascii="Times New Roman" w:hAnsi="Times New Roman"/>
          <w:color w:val="000000"/>
          <w:spacing w:val="-4"/>
          <w:sz w:val="24"/>
          <w:szCs w:val="24"/>
        </w:rPr>
        <w:t xml:space="preserve"> С.С.                                                                                     </w:t>
      </w:r>
      <w:r w:rsidRPr="00E26195">
        <w:rPr>
          <w:rFonts w:ascii="Times New Roman" w:hAnsi="Times New Roman"/>
          <w:color w:val="000000"/>
          <w:spacing w:val="-4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                      </w:t>
      </w:r>
      <w:r w:rsidR="009D0E30">
        <w:rPr>
          <w:rFonts w:ascii="Times New Roman" w:hAnsi="Times New Roman"/>
          <w:color w:val="000000"/>
          <w:spacing w:val="-4"/>
          <w:sz w:val="24"/>
          <w:szCs w:val="24"/>
        </w:rPr>
        <w:t xml:space="preserve">   </w:t>
      </w:r>
    </w:p>
    <w:p w:rsidR="00F71DC1" w:rsidRPr="00E26195" w:rsidRDefault="00F71DC1" w:rsidP="00F71DC1">
      <w:pPr>
        <w:shd w:val="clear" w:color="auto" w:fill="FFFFFF"/>
        <w:spacing w:before="230"/>
        <w:ind w:left="468" w:right="403"/>
        <w:jc w:val="center"/>
        <w:rPr>
          <w:rFonts w:ascii="Times New Roman" w:hAnsi="Times New Roman"/>
          <w:color w:val="000000"/>
          <w:spacing w:val="-4"/>
          <w:sz w:val="24"/>
          <w:szCs w:val="24"/>
        </w:rPr>
      </w:pPr>
    </w:p>
    <w:p w:rsidR="00F71DC1" w:rsidRPr="00E26195" w:rsidRDefault="00F71DC1" w:rsidP="00F71DC1">
      <w:pPr>
        <w:pStyle w:val="a4"/>
        <w:shd w:val="clear" w:color="auto" w:fill="FFFFFF"/>
        <w:spacing w:before="0" w:beforeAutospacing="0" w:after="0" w:afterAutospacing="0"/>
        <w:jc w:val="right"/>
      </w:pPr>
      <w:r w:rsidRPr="00E26195">
        <w:t xml:space="preserve">                                                  </w:t>
      </w:r>
      <w:r>
        <w:t xml:space="preserve">                                                     </w:t>
      </w:r>
      <w:r w:rsidRPr="00E26195">
        <w:t xml:space="preserve">  </w:t>
      </w:r>
    </w:p>
    <w:p w:rsidR="00F71DC1" w:rsidRDefault="00F71DC1" w:rsidP="00F71DC1">
      <w:pPr>
        <w:spacing w:after="0"/>
        <w:rPr>
          <w:rFonts w:ascii="Verdana" w:hAnsi="Verdana"/>
          <w:b/>
          <w:bCs/>
          <w:color w:val="333333"/>
          <w:sz w:val="18"/>
        </w:rPr>
      </w:pPr>
    </w:p>
    <w:p w:rsidR="00F71DC1" w:rsidRPr="008E2B5B" w:rsidRDefault="00F71DC1" w:rsidP="00F71DC1">
      <w:pPr>
        <w:spacing w:after="0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:rsidR="00F71DC1" w:rsidRPr="00F71DC1" w:rsidRDefault="00F71DC1" w:rsidP="00F71DC1">
      <w:pPr>
        <w:spacing w:after="0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:rsidR="00F71DC1" w:rsidRPr="00F71DC1" w:rsidRDefault="00F71DC1" w:rsidP="00F71DC1">
      <w:pPr>
        <w:spacing w:after="0"/>
        <w:rPr>
          <w:rFonts w:ascii="Times New Roman" w:hAnsi="Times New Roman" w:cs="Times New Roman"/>
          <w:b/>
          <w:bCs/>
          <w:color w:val="0D0D0D" w:themeColor="text1" w:themeTint="F2"/>
          <w:sz w:val="36"/>
          <w:szCs w:val="36"/>
        </w:rPr>
      </w:pPr>
    </w:p>
    <w:p w:rsidR="00F71DC1" w:rsidRPr="00F71DC1" w:rsidRDefault="00F71DC1" w:rsidP="00F71DC1">
      <w:pPr>
        <w:spacing w:after="0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36"/>
          <w:szCs w:val="36"/>
        </w:rPr>
      </w:pPr>
      <w:r w:rsidRPr="00F71DC1">
        <w:rPr>
          <w:rFonts w:ascii="Times New Roman" w:hAnsi="Times New Roman" w:cs="Times New Roman"/>
          <w:b/>
          <w:bCs/>
          <w:color w:val="0D0D0D" w:themeColor="text1" w:themeTint="F2"/>
          <w:sz w:val="36"/>
          <w:szCs w:val="36"/>
        </w:rPr>
        <w:t>Положение</w:t>
      </w:r>
    </w:p>
    <w:p w:rsidR="00F71DC1" w:rsidRPr="008E2B5B" w:rsidRDefault="00F71DC1" w:rsidP="00F71DC1">
      <w:pPr>
        <w:spacing w:after="0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36"/>
          <w:szCs w:val="36"/>
        </w:rPr>
      </w:pPr>
      <w:r w:rsidRPr="00F71DC1">
        <w:rPr>
          <w:rFonts w:ascii="Times New Roman" w:hAnsi="Times New Roman" w:cs="Times New Roman"/>
          <w:b/>
          <w:bCs/>
          <w:color w:val="0D0D0D" w:themeColor="text1" w:themeTint="F2"/>
          <w:sz w:val="36"/>
          <w:szCs w:val="36"/>
        </w:rPr>
        <w:t xml:space="preserve">о </w:t>
      </w:r>
      <w:proofErr w:type="spellStart"/>
      <w:r w:rsidRPr="00F71DC1">
        <w:rPr>
          <w:rFonts w:ascii="Times New Roman" w:hAnsi="Times New Roman" w:cs="Times New Roman"/>
          <w:b/>
          <w:bCs/>
          <w:color w:val="0D0D0D" w:themeColor="text1" w:themeTint="F2"/>
          <w:sz w:val="36"/>
          <w:szCs w:val="36"/>
        </w:rPr>
        <w:t>внутришкольном</w:t>
      </w:r>
      <w:proofErr w:type="spellEnd"/>
      <w:r w:rsidRPr="00F71DC1">
        <w:rPr>
          <w:rFonts w:ascii="Times New Roman" w:hAnsi="Times New Roman" w:cs="Times New Roman"/>
          <w:b/>
          <w:bCs/>
          <w:color w:val="0D0D0D" w:themeColor="text1" w:themeTint="F2"/>
          <w:sz w:val="36"/>
          <w:szCs w:val="36"/>
        </w:rPr>
        <w:t xml:space="preserve"> контроле</w:t>
      </w:r>
    </w:p>
    <w:p w:rsidR="00F71DC1" w:rsidRPr="00F71DC1" w:rsidRDefault="009D0E30" w:rsidP="009D0E30">
      <w:pPr>
        <w:tabs>
          <w:tab w:val="left" w:pos="-240"/>
          <w:tab w:val="left" w:pos="120"/>
        </w:tabs>
        <w:ind w:left="-360" w:firstLine="360"/>
        <w:rPr>
          <w:rFonts w:ascii="Times New Roman" w:hAnsi="Times New Roman" w:cs="Times New Roman"/>
          <w:b/>
          <w:color w:val="0D0D0D" w:themeColor="text1" w:themeTint="F2"/>
          <w:sz w:val="36"/>
          <w:szCs w:val="36"/>
        </w:rPr>
      </w:pPr>
      <w:r>
        <w:rPr>
          <w:rFonts w:ascii="Times New Roman" w:hAnsi="Times New Roman" w:cs="Times New Roman"/>
          <w:b/>
          <w:color w:val="0D0D0D" w:themeColor="text1" w:themeTint="F2"/>
          <w:sz w:val="36"/>
          <w:szCs w:val="36"/>
        </w:rPr>
        <w:t>Государственного</w:t>
      </w:r>
      <w:r w:rsidR="00F71DC1" w:rsidRPr="00F71DC1">
        <w:rPr>
          <w:rFonts w:ascii="Times New Roman" w:hAnsi="Times New Roman" w:cs="Times New Roman"/>
          <w:b/>
          <w:color w:val="0D0D0D" w:themeColor="text1" w:themeTint="F2"/>
          <w:sz w:val="36"/>
          <w:szCs w:val="36"/>
        </w:rPr>
        <w:t xml:space="preserve"> казённого общеобразовательного</w:t>
      </w:r>
    </w:p>
    <w:p w:rsidR="00F71DC1" w:rsidRPr="00F71DC1" w:rsidRDefault="009D0E30" w:rsidP="00F71DC1">
      <w:pPr>
        <w:tabs>
          <w:tab w:val="left" w:pos="-240"/>
          <w:tab w:val="left" w:pos="120"/>
        </w:tabs>
        <w:ind w:left="-360" w:firstLine="360"/>
        <w:jc w:val="center"/>
        <w:rPr>
          <w:rFonts w:ascii="Times New Roman" w:hAnsi="Times New Roman" w:cs="Times New Roman"/>
          <w:b/>
          <w:color w:val="0D0D0D" w:themeColor="text1" w:themeTint="F2"/>
          <w:sz w:val="36"/>
          <w:szCs w:val="36"/>
        </w:rPr>
      </w:pPr>
      <w:r w:rsidRPr="00F71DC1">
        <w:rPr>
          <w:rFonts w:ascii="Times New Roman" w:hAnsi="Times New Roman" w:cs="Times New Roman"/>
          <w:b/>
          <w:color w:val="0D0D0D" w:themeColor="text1" w:themeTint="F2"/>
          <w:sz w:val="36"/>
          <w:szCs w:val="36"/>
        </w:rPr>
        <w:t>У</w:t>
      </w:r>
      <w:r w:rsidR="00F71DC1" w:rsidRPr="00F71DC1">
        <w:rPr>
          <w:rFonts w:ascii="Times New Roman" w:hAnsi="Times New Roman" w:cs="Times New Roman"/>
          <w:b/>
          <w:color w:val="0D0D0D" w:themeColor="text1" w:themeTint="F2"/>
          <w:sz w:val="36"/>
          <w:szCs w:val="36"/>
        </w:rPr>
        <w:t>чреждения</w:t>
      </w:r>
      <w:r>
        <w:rPr>
          <w:rFonts w:ascii="Times New Roman" w:hAnsi="Times New Roman" w:cs="Times New Roman"/>
          <w:b/>
          <w:color w:val="0D0D0D" w:themeColor="text1" w:themeTint="F2"/>
          <w:sz w:val="36"/>
          <w:szCs w:val="36"/>
        </w:rPr>
        <w:t xml:space="preserve"> Республики Дагестан «</w:t>
      </w:r>
      <w:proofErr w:type="spellStart"/>
      <w:r>
        <w:rPr>
          <w:rFonts w:ascii="Times New Roman" w:hAnsi="Times New Roman" w:cs="Times New Roman"/>
          <w:b/>
          <w:color w:val="0D0D0D" w:themeColor="text1" w:themeTint="F2"/>
          <w:sz w:val="36"/>
          <w:szCs w:val="36"/>
        </w:rPr>
        <w:t>Туршунайская</w:t>
      </w:r>
      <w:proofErr w:type="spellEnd"/>
      <w:r>
        <w:rPr>
          <w:rFonts w:ascii="Times New Roman" w:hAnsi="Times New Roman" w:cs="Times New Roman"/>
          <w:b/>
          <w:color w:val="0D0D0D" w:themeColor="text1" w:themeTint="F2"/>
          <w:sz w:val="36"/>
          <w:szCs w:val="36"/>
        </w:rPr>
        <w:t xml:space="preserve"> </w:t>
      </w:r>
      <w:r w:rsidR="00F71DC1" w:rsidRPr="00F71DC1">
        <w:rPr>
          <w:rFonts w:ascii="Times New Roman" w:hAnsi="Times New Roman" w:cs="Times New Roman"/>
          <w:b/>
          <w:color w:val="0D0D0D" w:themeColor="text1" w:themeTint="F2"/>
          <w:sz w:val="36"/>
          <w:szCs w:val="36"/>
        </w:rPr>
        <w:t xml:space="preserve"> </w:t>
      </w:r>
      <w:proofErr w:type="gramStart"/>
      <w:r w:rsidR="00F71DC1" w:rsidRPr="00F71DC1">
        <w:rPr>
          <w:rFonts w:ascii="Times New Roman" w:hAnsi="Times New Roman" w:cs="Times New Roman"/>
          <w:b/>
          <w:color w:val="0D0D0D" w:themeColor="text1" w:themeTint="F2"/>
          <w:sz w:val="36"/>
          <w:szCs w:val="36"/>
        </w:rPr>
        <w:t>основная</w:t>
      </w:r>
      <w:proofErr w:type="gramEnd"/>
    </w:p>
    <w:p w:rsidR="00F71DC1" w:rsidRPr="00F71DC1" w:rsidRDefault="00F71DC1" w:rsidP="00F71DC1">
      <w:pPr>
        <w:tabs>
          <w:tab w:val="left" w:pos="-240"/>
          <w:tab w:val="left" w:pos="120"/>
        </w:tabs>
        <w:ind w:left="-360" w:firstLine="360"/>
        <w:jc w:val="center"/>
        <w:rPr>
          <w:rFonts w:ascii="Times New Roman" w:hAnsi="Times New Roman" w:cs="Times New Roman"/>
          <w:b/>
          <w:color w:val="0D0D0D" w:themeColor="text1" w:themeTint="F2"/>
          <w:sz w:val="36"/>
          <w:szCs w:val="36"/>
        </w:rPr>
      </w:pPr>
      <w:r w:rsidRPr="00F71DC1">
        <w:rPr>
          <w:rFonts w:ascii="Times New Roman" w:hAnsi="Times New Roman" w:cs="Times New Roman"/>
          <w:b/>
          <w:color w:val="0D0D0D" w:themeColor="text1" w:themeTint="F2"/>
          <w:sz w:val="36"/>
          <w:szCs w:val="36"/>
        </w:rPr>
        <w:t>общеобразовательная школа</w:t>
      </w:r>
      <w:r w:rsidR="009D0E30">
        <w:rPr>
          <w:rFonts w:ascii="Times New Roman" w:hAnsi="Times New Roman" w:cs="Times New Roman"/>
          <w:b/>
          <w:color w:val="0D0D0D" w:themeColor="text1" w:themeTint="F2"/>
          <w:sz w:val="36"/>
          <w:szCs w:val="36"/>
        </w:rPr>
        <w:t xml:space="preserve"> </w:t>
      </w:r>
      <w:proofErr w:type="spellStart"/>
      <w:r w:rsidR="009D0E30">
        <w:rPr>
          <w:rFonts w:ascii="Times New Roman" w:hAnsi="Times New Roman" w:cs="Times New Roman"/>
          <w:b/>
          <w:color w:val="0D0D0D" w:themeColor="text1" w:themeTint="F2"/>
          <w:sz w:val="36"/>
          <w:szCs w:val="36"/>
        </w:rPr>
        <w:t>Казбековского</w:t>
      </w:r>
      <w:proofErr w:type="spellEnd"/>
      <w:r w:rsidR="009D0E30">
        <w:rPr>
          <w:rFonts w:ascii="Times New Roman" w:hAnsi="Times New Roman" w:cs="Times New Roman"/>
          <w:b/>
          <w:color w:val="0D0D0D" w:themeColor="text1" w:themeTint="F2"/>
          <w:sz w:val="36"/>
          <w:szCs w:val="36"/>
        </w:rPr>
        <w:t xml:space="preserve"> района</w:t>
      </w:r>
      <w:r w:rsidRPr="00F71DC1">
        <w:rPr>
          <w:rFonts w:ascii="Times New Roman" w:hAnsi="Times New Roman" w:cs="Times New Roman"/>
          <w:b/>
          <w:color w:val="0D0D0D" w:themeColor="text1" w:themeTint="F2"/>
          <w:sz w:val="36"/>
          <w:szCs w:val="36"/>
        </w:rPr>
        <w:t>»</w:t>
      </w:r>
    </w:p>
    <w:p w:rsidR="00F71DC1" w:rsidRPr="00F71DC1" w:rsidRDefault="00F71DC1" w:rsidP="00F71DC1">
      <w:pPr>
        <w:tabs>
          <w:tab w:val="left" w:pos="-240"/>
          <w:tab w:val="left" w:pos="120"/>
        </w:tabs>
        <w:ind w:left="-360" w:firstLine="360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F71DC1" w:rsidRPr="00F71DC1" w:rsidRDefault="00F71DC1" w:rsidP="00F71DC1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71DC1" w:rsidRPr="008E2B5B" w:rsidRDefault="00F71DC1" w:rsidP="00F71DC1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71DC1" w:rsidRPr="008E2B5B" w:rsidRDefault="00F71DC1" w:rsidP="00F71DC1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71DC1" w:rsidRPr="008E2B5B" w:rsidRDefault="00F71DC1" w:rsidP="00F71DC1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71DC1" w:rsidRPr="008E2B5B" w:rsidRDefault="00F71DC1" w:rsidP="00F71DC1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71DC1" w:rsidRPr="008E2B5B" w:rsidRDefault="00F71DC1" w:rsidP="00F71DC1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71DC1" w:rsidRPr="008E2B5B" w:rsidRDefault="00F71DC1" w:rsidP="00F71DC1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71DC1" w:rsidRPr="008E2B5B" w:rsidRDefault="00F71DC1" w:rsidP="00F71DC1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71DC1" w:rsidRPr="008E2B5B" w:rsidRDefault="00F71DC1" w:rsidP="00F71DC1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71DC1" w:rsidRPr="008E2B5B" w:rsidRDefault="00F71DC1" w:rsidP="00F71DC1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71DC1" w:rsidRPr="008E2B5B" w:rsidRDefault="00F71DC1" w:rsidP="00F71DC1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71DC1" w:rsidRPr="00F71DC1" w:rsidRDefault="00F71DC1" w:rsidP="00F71DC1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71DC1" w:rsidRPr="00F71DC1" w:rsidRDefault="00F71DC1" w:rsidP="00F71DC1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71DC1" w:rsidRPr="00F71DC1" w:rsidRDefault="00F71DC1" w:rsidP="00F71DC1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71DC1" w:rsidRPr="008E2B5B" w:rsidRDefault="00F71DC1" w:rsidP="00F71DC1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71DC1" w:rsidRPr="00F71DC1" w:rsidRDefault="00F71DC1" w:rsidP="00F71DC1">
      <w:pPr>
        <w:shd w:val="clear" w:color="auto" w:fill="FFFFFF"/>
        <w:spacing w:before="100" w:beforeAutospacing="1" w:after="240" w:line="270" w:lineRule="atLeas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lastRenderedPageBreak/>
        <w:t>I. Общие положения</w:t>
      </w:r>
      <w:r w:rsidRPr="00F71DC1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br/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  <w:t>1.1.    Настоящее Положение разработано в соответствии с Федеральным законом от 29.12.2012 № 273- ФЗ «Об образовании в Российской Федера</w:t>
      </w:r>
      <w:r w:rsidR="009D0E3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ции» (ст. 28,29,30),Уставом ГКОУ РД </w:t>
      </w:r>
      <w:r w:rsidR="0089035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«</w:t>
      </w:r>
      <w:proofErr w:type="spellStart"/>
      <w:r w:rsidR="0089035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Туршунайская</w:t>
      </w:r>
      <w:proofErr w:type="spellEnd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ООШ</w:t>
      </w:r>
      <w:r w:rsidR="0089035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="0089035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Казбековского</w:t>
      </w:r>
      <w:proofErr w:type="spellEnd"/>
      <w:r w:rsidR="0089035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района</w:t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» и регламентирует содержание и порядок проведения </w:t>
      </w:r>
      <w:proofErr w:type="spellStart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внутришкольного</w:t>
      </w:r>
      <w:proofErr w:type="spellEnd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контроля администрацией.</w:t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  <w:t xml:space="preserve">1.2.    </w:t>
      </w:r>
      <w:proofErr w:type="spellStart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Внутришкольный</w:t>
      </w:r>
      <w:proofErr w:type="spellEnd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контроль – главный источник информации и диагностики </w:t>
      </w:r>
      <w:proofErr w:type="gramStart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состояния  образовательного процесса основных результатов деятельности школы</w:t>
      </w:r>
      <w:proofErr w:type="gramEnd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Под </w:t>
      </w:r>
      <w:proofErr w:type="spellStart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внутришкольным</w:t>
      </w:r>
      <w:proofErr w:type="spellEnd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контролем понимается проведение членами администрации школы наблюдений, обследований, осуществленных в порядке руководства и контроля в пределах своей компетенции за соблюдением работниками школы законодательных и иных нормативно-правовых актов РФ, субъекта РФ, школы в области образования. </w:t>
      </w:r>
      <w:proofErr w:type="spellStart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Внутришкольный</w:t>
      </w:r>
      <w:proofErr w:type="spellEnd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контроль сопровождается инструктированием должностных лиц по вопросам контроля.</w:t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  <w:t xml:space="preserve">1.3. Положение о </w:t>
      </w:r>
      <w:proofErr w:type="spellStart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внутришкольном</w:t>
      </w:r>
      <w:proofErr w:type="spellEnd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контроле утверждается педагогическим советом, имеющим право вносить в него свои изменения и дополнения.</w:t>
      </w:r>
    </w:p>
    <w:p w:rsidR="00F71DC1" w:rsidRPr="00F71DC1" w:rsidRDefault="00F71DC1" w:rsidP="00F71DC1">
      <w:pPr>
        <w:shd w:val="clear" w:color="auto" w:fill="FFFFFF"/>
        <w:spacing w:before="100" w:beforeAutospacing="1" w:after="240" w:line="270" w:lineRule="atLeas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1.4.  Целью </w:t>
      </w:r>
      <w:proofErr w:type="spellStart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внутришкольного</w:t>
      </w:r>
      <w:proofErr w:type="spellEnd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контроля является: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совершенствование уровня деятельности образовательной организации;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 повышение мастерства педагогических работников;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улучшения качества образования в школе.</w:t>
      </w:r>
    </w:p>
    <w:p w:rsidR="00F71DC1" w:rsidRPr="00F71DC1" w:rsidRDefault="00F71DC1" w:rsidP="00F71DC1">
      <w:pPr>
        <w:shd w:val="clear" w:color="auto" w:fill="FFFFFF"/>
        <w:spacing w:before="100" w:beforeAutospacing="1" w:after="240" w:line="270" w:lineRule="atLeas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1.5.  Задачи </w:t>
      </w:r>
      <w:proofErr w:type="spellStart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внутришкольного</w:t>
      </w:r>
      <w:proofErr w:type="spellEnd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контроля: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осуществление контроля  исполнения законодательства в области образования;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выявление случаев нарушений и неисполнения законодательных и иных нормативных правовых актов и принятие мер по их пресечению;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анализ причин, лежащих в основе нарушений, принятие мер по их предупреждению;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анализ и экспертная оценка эффективности результатов деятельности педагогических работников;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инструктирование должностных лиц по вопросам применения действующих в образовании норм и правил;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>- изучение результатов педагогической деятельности, выявление отрицательных и положительных тенденций в организации образовательного процесса и разработка на этой основе предложений по устранению негативных тенденций и распространение педагогического опыта;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анализ результатов реализации приказов и распоряжений в школе;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оказание методической помощи педагогическим работникам в процессе контроля.</w:t>
      </w:r>
    </w:p>
    <w:p w:rsidR="00F71DC1" w:rsidRPr="00F71DC1" w:rsidRDefault="00F71DC1" w:rsidP="00F71DC1">
      <w:pPr>
        <w:shd w:val="clear" w:color="auto" w:fill="FFFFFF"/>
        <w:spacing w:before="100" w:beforeAutospacing="1" w:after="240" w:line="270" w:lineRule="atLeas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1.6.  Функции  </w:t>
      </w:r>
      <w:proofErr w:type="spellStart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внутришкольного</w:t>
      </w:r>
      <w:proofErr w:type="spellEnd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контроля: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информационно-аналитическая;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контрольно-диагностическая;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коррективно-регулятивная.</w:t>
      </w:r>
    </w:p>
    <w:p w:rsidR="00F71DC1" w:rsidRPr="00F71DC1" w:rsidRDefault="00F71DC1" w:rsidP="00F71DC1">
      <w:pPr>
        <w:shd w:val="clear" w:color="auto" w:fill="FFFFFF"/>
        <w:spacing w:before="100" w:beforeAutospacing="1" w:after="240" w:line="270" w:lineRule="atLeas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1.7. Директор школы и (или) по его поручению заместитель директора по УВР или руководители МО вправе осуществлять </w:t>
      </w:r>
      <w:proofErr w:type="spellStart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внутришкольный</w:t>
      </w:r>
      <w:proofErr w:type="spellEnd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контроль результатов деятельности работников по вопросам: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соблюдения законодательства РФ в области образования;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осуществления государственной политики в области образования;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использования финансовых и материальных сре</w:t>
      </w:r>
      <w:proofErr w:type="gramStart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дств в с</w:t>
      </w:r>
      <w:proofErr w:type="gramEnd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оответствии с нормативами и по назначению;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использования методического обеспечения в образовательном процессе;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реализации утвержденных образовательных программ и учебных планов;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соблюдения утвержденного календарного учебного графика;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соблюдения устава, правил внутреннего трудового распорядка и иных локальных актов школы;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соблюдения порядка проведения промежуточной аттестации </w:t>
      </w:r>
      <w:proofErr w:type="gramStart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обучающихся</w:t>
      </w:r>
      <w:proofErr w:type="gramEnd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 текущего контроля успеваемости;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своевременности предоставления отдельным категориям обучающихся дополнительных льгот и видов материального обеспечения, предусмотренных законодательством Российской Федерации, законодательством и правовыми актами органов местного самоуправления;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>- работы подразделений организаций общественного питания и медицинских учреждений в целях охраны и укрепления здоровья обучающихся и работников школы;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другим вопросам в рамках компетенции директора школы.</w:t>
      </w:r>
    </w:p>
    <w:p w:rsidR="00F71DC1" w:rsidRPr="00F71DC1" w:rsidRDefault="00F71DC1" w:rsidP="00F71DC1">
      <w:pPr>
        <w:shd w:val="clear" w:color="auto" w:fill="FFFFFF"/>
        <w:spacing w:before="100" w:beforeAutospacing="1" w:after="240" w:line="270" w:lineRule="atLeas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1.8. При оценке деятельности педагогического работника в ходе </w:t>
      </w:r>
      <w:proofErr w:type="spellStart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внутришкольного</w:t>
      </w:r>
      <w:proofErr w:type="spellEnd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контроля учитывается: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качество учебно-воспитательного процесса на уроке;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выполнение государственных программ в полном объеме (прохождение материала, проведение практических работ, контрольных работ, экскурсий и др.);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уровень знаний, умений, навыков и развития обучающихся;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степень самостоятельности </w:t>
      </w:r>
      <w:proofErr w:type="gramStart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обучающихся</w:t>
      </w:r>
      <w:proofErr w:type="gramEnd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владение обучающимися </w:t>
      </w:r>
      <w:proofErr w:type="spellStart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общеучебными</w:t>
      </w:r>
      <w:proofErr w:type="spellEnd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навыками, интеллектуальными умениями;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качество учебно-воспитательного процесса на уроке;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дифференцированный подход к </w:t>
      </w:r>
      <w:proofErr w:type="gramStart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обучающимся</w:t>
      </w:r>
      <w:proofErr w:type="gramEnd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 процессе обучения;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совместная творческая деятельность учителя и ученика, система творческой деятельности;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создание условий, обеспечивающих процесс обучения, атмосферы положительного эмоционального микроклимата;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умение отбирать содержимое учебного материала (подбор дополнительной литературы, информации, иллюстраций и др., материала, направленного на усвоение </w:t>
      </w:r>
      <w:proofErr w:type="gramStart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обучающимися</w:t>
      </w:r>
      <w:proofErr w:type="gramEnd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системы знаний);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способность к целеполаганию, анализу педагогических ситуаций, рефлексии, контролю результатов педагогической деятельности;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умение корректировать свою деятельность;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умение обобщать свой опыт;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умение составлять и реализовывать план своего развития.</w:t>
      </w:r>
    </w:p>
    <w:p w:rsidR="00F71DC1" w:rsidRPr="00F71DC1" w:rsidRDefault="00F71DC1" w:rsidP="00F71DC1">
      <w:pPr>
        <w:shd w:val="clear" w:color="auto" w:fill="FFFFFF"/>
        <w:spacing w:before="100" w:beforeAutospacing="1" w:after="240" w:line="270" w:lineRule="atLeas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1.9. Методы контроля деятельности педагогического работника: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>- анкетирование;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тестирование;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социальный опрос;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мониторинг;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наблюдение;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изучение документации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анализ к самоанализу уроков;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беседа о деятельности </w:t>
      </w:r>
      <w:proofErr w:type="gramStart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обучающихся</w:t>
      </w:r>
      <w:proofErr w:type="gramEnd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результаты учебной деятельности </w:t>
      </w:r>
      <w:proofErr w:type="gramStart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обучающихся</w:t>
      </w:r>
      <w:proofErr w:type="gramEnd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F71DC1" w:rsidRPr="00F71DC1" w:rsidRDefault="00F71DC1" w:rsidP="00F71DC1">
      <w:pPr>
        <w:shd w:val="clear" w:color="auto" w:fill="FFFFFF"/>
        <w:spacing w:before="100" w:beforeAutospacing="1" w:after="240" w:line="270" w:lineRule="atLeas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1.10.    Методы контроля результатов учебной деятельности: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наблюдение;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устный опрос;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письменный опрос;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письменная проверка знаний (контрольная работа);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комбинированная проверка;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беседа, анкетирование; тестирование;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проверка документации.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1.11. </w:t>
      </w:r>
      <w:proofErr w:type="spellStart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Внутришкольный</w:t>
      </w:r>
      <w:proofErr w:type="spellEnd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контроль может осуществляться в виде плановых или оперативных проверок, мониторинга и проведения административных работ.</w:t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proofErr w:type="spellStart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Внутришкольный</w:t>
      </w:r>
      <w:proofErr w:type="spellEnd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контроль в виде плановых проверок осуществляется в соответствии с утвержденным планом-графиком, который обеспечивает периодичность и исключает нерациональное дублирование в организации проверок и доводится до членов педагогического коллектива в начале учебного года.</w:t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proofErr w:type="spellStart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Внутришкольный</w:t>
      </w:r>
      <w:proofErr w:type="spellEnd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контроль в виде оперативных проверок осуществляется в целях установления фактов и проверки сведений о нарушениях, указанных в обращениях обучающихся и их родителей или других граждан, организаций, урегулирования конфликтных ситуаций в отношениях между участниками </w:t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>образовательного процесса.</w:t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proofErr w:type="spellStart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Внутришкольный</w:t>
      </w:r>
      <w:proofErr w:type="spellEnd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контроль в виде мониторинга предусматривает сбор, системный учет, обработку и анализ информации по организации и результатам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обучающихся, организации питания, выполнения режимных моментов, исполнительная дисциплина, учебно-методическое обеспечение, диагностика педагогического мастерства и т.д.).</w:t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proofErr w:type="spellStart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Внутришкольный</w:t>
      </w:r>
      <w:proofErr w:type="spellEnd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контроль в виде административной работы осуществляется директором школы или его заместителем по учебно-воспитательной работе с целью проверки успешности обучения в рамках текущего контроля успеваемости и промежуточной аттестации обучающихся.</w:t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  <w:t>1.12.  Виды ВШК: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</w:t>
      </w:r>
      <w:proofErr w:type="gramStart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предварительный</w:t>
      </w:r>
      <w:proofErr w:type="gramEnd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– предварительное знакомство;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</w:t>
      </w:r>
      <w:proofErr w:type="gramStart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текущий</w:t>
      </w:r>
      <w:proofErr w:type="gramEnd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– непосредственное наблюдение за учебно-воспитательным  процессом;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итоговый – изучение результатов работы школы, педагогов за полугодие, учебный год.</w:t>
      </w:r>
    </w:p>
    <w:p w:rsidR="00F71DC1" w:rsidRPr="00F71DC1" w:rsidRDefault="00F71DC1" w:rsidP="00F71DC1">
      <w:pPr>
        <w:shd w:val="clear" w:color="auto" w:fill="FFFFFF"/>
        <w:spacing w:before="100" w:beforeAutospacing="1" w:after="240" w:line="270" w:lineRule="atLeas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1.13.   Формы </w:t>
      </w:r>
      <w:proofErr w:type="spellStart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внутришкольного</w:t>
      </w:r>
      <w:proofErr w:type="spellEnd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контроля: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персональный;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тематический;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классно-обобщающий;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комплексный.</w:t>
      </w:r>
    </w:p>
    <w:p w:rsidR="00F71DC1" w:rsidRPr="00F71DC1" w:rsidRDefault="00F71DC1" w:rsidP="00F71DC1">
      <w:pPr>
        <w:shd w:val="clear" w:color="auto" w:fill="FFFFFF"/>
        <w:spacing w:before="100" w:beforeAutospacing="1" w:after="240" w:line="270" w:lineRule="atLeas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1.14.   Правила </w:t>
      </w:r>
      <w:proofErr w:type="spellStart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внутришкольного</w:t>
      </w:r>
      <w:proofErr w:type="spellEnd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контроля: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ВШК осуществляет директор школы или по его поручению заместитель по учебно-воспитательной работе, руководители МО;</w:t>
      </w:r>
    </w:p>
    <w:p w:rsidR="00F71DC1" w:rsidRPr="00F71DC1" w:rsidRDefault="00F71DC1" w:rsidP="00F71DC1">
      <w:pPr>
        <w:shd w:val="clear" w:color="auto" w:fill="FFFFFF"/>
        <w:spacing w:before="100" w:beforeAutospacing="1" w:after="240" w:line="270" w:lineRule="atLeas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1.15.   Результаты </w:t>
      </w:r>
      <w:proofErr w:type="spellStart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внутришкольного</w:t>
      </w:r>
      <w:proofErr w:type="spellEnd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контроля: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оформляются в виде аналитической справки, справки о результатах </w:t>
      </w:r>
      <w:proofErr w:type="spellStart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внутришкольного</w:t>
      </w:r>
      <w:proofErr w:type="spellEnd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контроля или доклада о состоянии дел по проверяемому вопросу или иной формы, установленной в школе.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Итоговый материал должен содержать констатацию фактов, выводы и, при необходимости, предложения.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>- информация о результатах доводится до работников школы.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по итогам </w:t>
      </w:r>
      <w:proofErr w:type="spellStart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внутришкольного</w:t>
      </w:r>
      <w:proofErr w:type="spellEnd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контроля в зависимости от его формы, целей и задач и с учетом реального положения дел: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108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проводятся заседания педагогического совета, производственные совещания, рабочие совещания с педагогическим составом;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108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сделанные замечания и предложения фиксируются в документации согласно номенклатуре дел школы;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108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результаты </w:t>
      </w:r>
      <w:proofErr w:type="spellStart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внутришкольного</w:t>
      </w:r>
      <w:proofErr w:type="spellEnd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контроля могут учитываться при проведении аттестации педагогических работников, но не  являются основанием для заключения экспертной группы.</w:t>
      </w:r>
    </w:p>
    <w:p w:rsidR="00F71DC1" w:rsidRPr="00F71DC1" w:rsidRDefault="00F71DC1" w:rsidP="00F71DC1">
      <w:pPr>
        <w:shd w:val="clear" w:color="auto" w:fill="FFFFFF"/>
        <w:spacing w:before="100" w:beforeAutospacing="1" w:after="240" w:line="270" w:lineRule="atLeas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1.16.  Директор школы по результатам </w:t>
      </w:r>
      <w:proofErr w:type="spellStart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внутришкольного</w:t>
      </w:r>
      <w:proofErr w:type="spellEnd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контроля принимает следующие решения: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об издании соответствующего приказа;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об обсуждении итоговых материалов </w:t>
      </w:r>
      <w:proofErr w:type="spellStart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внутришкольного</w:t>
      </w:r>
      <w:proofErr w:type="spellEnd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контроля коллегиальным органом;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о проведении повторного контроля с привлечением определенных специалистов;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о привлечении к дисциплинарной ответственности должностных лиц;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о поощрении работников;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иные решения в пределах своей компетенции.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1.17.  О результатах проверки сведений, изложенных в обращениях обучающихся, их родителей (законных представителей), а также в обращениях и запросах других граждан и организаций, сообщается им в установленном порядке и в установленные сроки.</w:t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F71DC1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II. ЛИЧНОСТНО-ПРОФЕССИОНАЛЬНЫЙ КОНТРОЛЬ</w:t>
      </w:r>
      <w:r w:rsidRPr="00F71DC1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br/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  <w:t>2.1. Личностно-профессиональный контроль предусматривает изучение и анализ педагогической деятельности отдельного педагогического работника.</w:t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  <w:t>2.2. В ходе персонального контроля в соответствии со ст.48 Федерального закона от 29.12.2012 № 273- ФЗ «Об образовании в Российской Федерации руководитель изучает: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>1) уровень осуществления деятельности, обеспечение в полном объеме реализации преподаваемых учебных предметов,  дисциплин (модулей) в соответствии с утвержденной рабочей программой;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2) соблюдение правовых, нравственных и этических норм, следование требованиям профессиональной этики;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3) соблюдение принципов уважения чести и достоинства обучающихся и других участников образовательных отношений;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4) умение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5) умение применять педагогически обоснованные и обеспечивающие высокое качество образования формы, методы обучения и воспитания;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6) умение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7) систематическое повышение своего профессионального уровня;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8) своевременное прохождение аттестации на соответствие занимаемой  должности или на категорию в порядке, установленном законодательством об образовании;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9) соблюдение устава образовательной организации, правил внутреннего трудового распорядка.</w:t>
      </w:r>
    </w:p>
    <w:p w:rsidR="00F71DC1" w:rsidRPr="00F71DC1" w:rsidRDefault="00F71DC1" w:rsidP="00F71DC1">
      <w:pPr>
        <w:shd w:val="clear" w:color="auto" w:fill="FFFFFF"/>
        <w:spacing w:before="100" w:beforeAutospacing="1" w:after="240" w:line="270" w:lineRule="atLeas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2.3. При осуществлении персонального контроля руководитель имеет право: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знакомиться с документацией в соответствии с функциональными обязанностями, рабочими программами (тематическим планированием, которое составляется учителем на учебный год, рассматривается и утверждается на заседании методического объединения и может корректироваться в процессе работы), поурочными планами, классными журналами, портфолио, дневниками и тетрадями обучающихся, протоколами родительских собраний, планами воспитательной работы, аналитическими материалами;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изучать практическую деятельность педагогических работников школы через посещение, анализ уроков, внеклассных мероприятий;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>- проводить экспертизу педагогической деятельности;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проводить мониторинг образовательного процесса с последующим анализом на основе полученной информации;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организовывать социологические, психологические, педагогические исследования: анкетирование, тестирование обучающихся, родителей, педагогических работников;</w:t>
      </w:r>
      <w:proofErr w:type="gramEnd"/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делать выводы и принимать управленческие решения.</w:t>
      </w:r>
    </w:p>
    <w:p w:rsidR="00F71DC1" w:rsidRPr="00F71DC1" w:rsidRDefault="00F71DC1" w:rsidP="00F71DC1">
      <w:pPr>
        <w:shd w:val="clear" w:color="auto" w:fill="FFFFFF"/>
        <w:spacing w:before="100" w:beforeAutospacing="1" w:after="240" w:line="270" w:lineRule="atLeas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2.4. Проверяемый педагогический работник имеет право: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знать сроки контроля и критерии оценки его деятельности;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знать цель, содержание, виды, формы и методы контроля;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своевременно знакомиться с выводами и рекомендациями администрации;</w:t>
      </w:r>
    </w:p>
    <w:p w:rsidR="00F71DC1" w:rsidRPr="00F71DC1" w:rsidRDefault="00F71DC1" w:rsidP="00F71DC1">
      <w:pPr>
        <w:shd w:val="clear" w:color="auto" w:fill="FFFFFF"/>
        <w:spacing w:before="100" w:beforeAutospacing="1" w:after="240" w:line="270" w:lineRule="atLeas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2.5. По результатам персонального контроля деятельности педагогического работника оформляются аналитические записки.</w:t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F71DC1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III. Тематический контроль</w:t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  <w:t>3.1. Тематический контроль проводится по отдельным проблемам деятельности школы.</w:t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  <w:t xml:space="preserve">3.2. Содержание тематического контроля может включать вопросы индивидуализации, дифференциации, коррекции обучения, устранения перегрузки обучающихся, уровень </w:t>
      </w:r>
      <w:proofErr w:type="spellStart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сформированности</w:t>
      </w:r>
      <w:proofErr w:type="spellEnd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общеучебных</w:t>
      </w:r>
      <w:proofErr w:type="spellEnd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умений и навыков, активизации познавательной деятельности и др.</w:t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  <w:t>3.3. Тематический контроль направлен не только на изучение фактического состояния дел по конкретному вопросу, но и внедрение в существующую практику современных технологий, новых форм и методов работы, опыта мастеров педагогического труда.</w:t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  <w:t>3.4. Темы контроля определяются в соответствии с проблемно-ориентированным анализом работы школы по итогам учебного года, основными тенденциями развития образования в районе, регионе, стране.</w:t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  <w:t>3.5. Члены педагогического коллектива должны быть ознакомлены с темами, сроками, целями, формами и методами контроля.</w:t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  <w:t>3.6. В ходе тематического контроля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>- могут проводиться тематические исследования (анкетирование, тестирование) заместителем директора по УВР школы;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осуществляется анализ практической деятельности учителя,  классного руководителя, обучающихся, посещение уроков, внеклассных мероприятий, занятий кружков; анализ школьной и классной документации.</w:t>
      </w:r>
    </w:p>
    <w:p w:rsidR="00F71DC1" w:rsidRPr="00F71DC1" w:rsidRDefault="00F71DC1" w:rsidP="00F71DC1">
      <w:pPr>
        <w:shd w:val="clear" w:color="auto" w:fill="FFFFFF"/>
        <w:spacing w:before="100" w:beforeAutospacing="1" w:after="240" w:line="270" w:lineRule="atLeas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3.7. Результаты тематического контроля оформляются в виде заключения или справки.</w:t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  <w:t>3.8. Педагогический коллектив знакомится с результатами тематического контроля на заседаниях педсоветов, совещаниях при директоре или зам. директора по УВР, заседаниях МО.</w:t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  <w:t>3.9. По результатам тематического контроля принимаются меры, направленные на совершенствование учебно-воспитательного процесса и повышение качества знаний, уровня воспитанности и развития обучающихся.</w:t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  <w:t>3.10. Результаты тематического контроля ряда педагогов могут быть оформлены одним документом.</w:t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F71DC1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IV. Классно-обобщающий контроль</w:t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  <w:t>4.1. Классно-обобщающий контроль осуществляется в конкретном классе или параллели.</w:t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  <w:t>4.2. Классно-обобщающий контроль направлен на получение информации о состоянии образовательного процесса в том или ином классе.</w:t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  <w:t>4.3. В ходе классно-обобщающего контроля руководитель изучает весь комплекс учебно-воспитательной работы в отдельном классе: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деятельность всех учителей;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включение </w:t>
      </w:r>
      <w:proofErr w:type="gramStart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обучающихся</w:t>
      </w:r>
      <w:proofErr w:type="gramEnd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 познавательную деятельность;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привитие интереса к знаниям;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стимулирование потребности в самообразовании, самоанализе, самосовершенствовании, самоопределении;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сотрудничество учителя и </w:t>
      </w:r>
      <w:proofErr w:type="gramStart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обучающихся</w:t>
      </w:r>
      <w:proofErr w:type="gramEnd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;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социально-психологический климат в  коллективе.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>4.4. Классы для проведения классно-обобщающего контроля определяются по результатам проблемно-ориентированного анализа по итогам учебного года, полугодия.</w:t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  <w:t>4.5. Срок классно-обобщающего контроля определяется необходимой глубиной изучения в соответствии с выявленными проблемами.</w:t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  <w:t>4.6. Члены педагогического коллектива знакомятся с объектами, сроком, целями, формами и методами классно-обобщающего контроля предварительно.</w:t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  <w:t>4.7. По результатам классно-обобщающего контроля проводятся мини-педсоветы, совещания при директоре или его заместителе, классные часы, родительские собрания.</w:t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F71DC1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V. Комплексный контроль</w:t>
      </w:r>
    </w:p>
    <w:p w:rsidR="00F71DC1" w:rsidRPr="00F71DC1" w:rsidRDefault="00F71DC1" w:rsidP="00F71DC1">
      <w:pPr>
        <w:shd w:val="clear" w:color="auto" w:fill="FFFFFF"/>
        <w:spacing w:before="100" w:beforeAutospacing="1" w:after="100" w:afterAutospacing="1" w:line="270" w:lineRule="atLeas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5.1.Комплексный контроль  проводится с целью получения полной информации  о состоянии дел и состоянии учебно-воспитательного процесса в школе в целом по конкретному вопросу.</w:t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  <w:t xml:space="preserve"> </w:t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  <w:t xml:space="preserve">5.2. Для проведения комплексного контроля создается группа, состоящая из членов администрации, руководителей методических объединений, творчески работающих учителей школы, под руководством одного из членов администрации. </w:t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  <w:t>5.3. Члены группы должны четко определить цели, задачи, разработать план проверки, распределить обязанности между собой.</w:t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  <w:t>5.4. Перед каждым проверяющим ставится конкретная задача, устанавливаются сроки, формы обобщения итогов комплексной проверки.</w:t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  <w:t>5.5. Члены педагогического коллектива знакомятся с целями, задачами, планом проведения комплексной проверки в соответствии с планом работы школы, но не менее чем за месяц до ее начала.</w:t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  <w:t>5.6. По результатам комплексной проверки готовится справка, на основании которой директором школы издается приказ (</w:t>
      </w:r>
      <w:proofErr w:type="gramStart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контроль</w:t>
      </w:r>
      <w:proofErr w:type="gramEnd"/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над исполнением которого возлагается на одного из членов администрации) и проводится педсовет, совещание при директоре или зам. директора по УВР.</w:t>
      </w: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  <w:t>5.7. При получении положительных результатов данный приказ снимается с контроля.</w:t>
      </w:r>
    </w:p>
    <w:p w:rsidR="00F71DC1" w:rsidRPr="00F71DC1" w:rsidRDefault="00F71DC1" w:rsidP="00F71DC1">
      <w:pPr>
        <w:pStyle w:val="a4"/>
        <w:spacing w:before="75" w:beforeAutospacing="0" w:after="75" w:afterAutospacing="0" w:line="253" w:lineRule="atLeast"/>
        <w:rPr>
          <w:color w:val="0D0D0D" w:themeColor="text1" w:themeTint="F2"/>
          <w:sz w:val="28"/>
          <w:szCs w:val="28"/>
        </w:rPr>
      </w:pPr>
      <w:r w:rsidRPr="00F71DC1">
        <w:rPr>
          <w:rStyle w:val="a5"/>
          <w:color w:val="0D0D0D" w:themeColor="text1" w:themeTint="F2"/>
          <w:sz w:val="28"/>
          <w:szCs w:val="28"/>
        </w:rPr>
        <w:t>6. Срок действия Положения</w:t>
      </w:r>
    </w:p>
    <w:p w:rsidR="00F71DC1" w:rsidRPr="00F71DC1" w:rsidRDefault="00F71DC1" w:rsidP="00F71DC1">
      <w:pPr>
        <w:tabs>
          <w:tab w:val="num" w:pos="1260"/>
        </w:tabs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6.1. </w:t>
      </w:r>
      <w:r w:rsidRPr="00F71DC1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Срок действия данного Положения неограничен.</w:t>
      </w:r>
    </w:p>
    <w:p w:rsidR="00F71DC1" w:rsidRPr="00F71DC1" w:rsidRDefault="00F71DC1" w:rsidP="00F71DC1">
      <w:pPr>
        <w:tabs>
          <w:tab w:val="num" w:pos="1260"/>
        </w:tabs>
        <w:rPr>
          <w:rStyle w:val="Zag11"/>
          <w:rFonts w:ascii="Times New Roman" w:eastAsia="@Arial Unicode MS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Style w:val="Zag11"/>
          <w:rFonts w:ascii="Times New Roman" w:eastAsia="@Arial Unicode MS" w:hAnsi="Times New Roman" w:cs="Times New Roman"/>
          <w:color w:val="0D0D0D" w:themeColor="text1" w:themeTint="F2"/>
          <w:sz w:val="28"/>
          <w:szCs w:val="28"/>
        </w:rPr>
        <w:lastRenderedPageBreak/>
        <w:t xml:space="preserve">6.2. Школа оставляет за собой право вносить изменения в Положение. </w:t>
      </w:r>
    </w:p>
    <w:p w:rsidR="00F71DC1" w:rsidRPr="00F71DC1" w:rsidRDefault="00F71DC1" w:rsidP="00F71DC1">
      <w:pPr>
        <w:tabs>
          <w:tab w:val="num" w:pos="1260"/>
        </w:tabs>
        <w:rPr>
          <w:rFonts w:ascii="Times New Roman" w:eastAsia="@Arial Unicode MS" w:hAnsi="Times New Roman" w:cs="Times New Roman"/>
          <w:color w:val="0D0D0D" w:themeColor="text1" w:themeTint="F2"/>
          <w:sz w:val="28"/>
          <w:szCs w:val="28"/>
        </w:rPr>
      </w:pPr>
      <w:r w:rsidRPr="00F71DC1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6.3. Изменения и дополнения в настоящее Положение вносятся Педагогическим советом и утверждаются директором школы.</w:t>
      </w:r>
    </w:p>
    <w:p w:rsidR="00E062F8" w:rsidRDefault="00E062F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90353" w:rsidRDefault="00890353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90353" w:rsidRDefault="00890353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90353" w:rsidRDefault="00890353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90353" w:rsidRDefault="00890353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90353" w:rsidRPr="00F71DC1" w:rsidRDefault="00890353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Директор школы:           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Шейхахмедов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С.С.</w:t>
      </w:r>
    </w:p>
    <w:sectPr w:rsidR="00890353" w:rsidRPr="00F71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DC1"/>
    <w:rsid w:val="00890353"/>
    <w:rsid w:val="008E2B5B"/>
    <w:rsid w:val="009D0E30"/>
    <w:rsid w:val="00E062F8"/>
    <w:rsid w:val="00F7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F71DC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4">
    <w:name w:val="Normal (Web)"/>
    <w:basedOn w:val="a"/>
    <w:rsid w:val="00F71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F71DC1"/>
    <w:rPr>
      <w:b/>
      <w:bCs/>
    </w:rPr>
  </w:style>
  <w:style w:type="character" w:customStyle="1" w:styleId="Zag11">
    <w:name w:val="Zag_11"/>
    <w:rsid w:val="00F71D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F71DC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4">
    <w:name w:val="Normal (Web)"/>
    <w:basedOn w:val="a"/>
    <w:rsid w:val="00F71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F71DC1"/>
    <w:rPr>
      <w:b/>
      <w:bCs/>
    </w:rPr>
  </w:style>
  <w:style w:type="character" w:customStyle="1" w:styleId="Zag11">
    <w:name w:val="Zag_11"/>
    <w:rsid w:val="00F71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2632</Words>
  <Characters>15009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</dc:creator>
  <cp:lastModifiedBy>Пользователь</cp:lastModifiedBy>
  <cp:revision>2</cp:revision>
  <dcterms:created xsi:type="dcterms:W3CDTF">2019-01-26T13:13:00Z</dcterms:created>
  <dcterms:modified xsi:type="dcterms:W3CDTF">2019-01-26T13:13:00Z</dcterms:modified>
</cp:coreProperties>
</file>