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E2E" w:rsidRDefault="00FB38D1" w:rsidP="00FB38D1">
      <w:pPr>
        <w:rPr>
          <w:b/>
          <w:sz w:val="32"/>
          <w:szCs w:val="32"/>
        </w:rPr>
      </w:pPr>
      <w:r w:rsidRPr="00FB38D1">
        <w:rPr>
          <w:b/>
          <w:sz w:val="32"/>
          <w:szCs w:val="32"/>
        </w:rPr>
        <w:t xml:space="preserve">          </w:t>
      </w:r>
      <w:r>
        <w:rPr>
          <w:b/>
          <w:sz w:val="32"/>
          <w:szCs w:val="32"/>
        </w:rPr>
        <w:t>Состояние по пожарной безопасности ГКОУ РД «</w:t>
      </w:r>
      <w:proofErr w:type="spellStart"/>
      <w:r>
        <w:rPr>
          <w:b/>
          <w:sz w:val="32"/>
          <w:szCs w:val="32"/>
        </w:rPr>
        <w:t>Туршунайской</w:t>
      </w:r>
      <w:proofErr w:type="spellEnd"/>
      <w:r>
        <w:rPr>
          <w:b/>
          <w:sz w:val="32"/>
          <w:szCs w:val="32"/>
        </w:rPr>
        <w:t xml:space="preserve"> ООШ </w:t>
      </w:r>
      <w:proofErr w:type="spellStart"/>
      <w:r>
        <w:rPr>
          <w:b/>
          <w:sz w:val="32"/>
          <w:szCs w:val="32"/>
        </w:rPr>
        <w:t>Казбековского</w:t>
      </w:r>
      <w:proofErr w:type="spellEnd"/>
      <w:r>
        <w:rPr>
          <w:b/>
          <w:sz w:val="32"/>
          <w:szCs w:val="32"/>
        </w:rPr>
        <w:t xml:space="preserve"> района»</w:t>
      </w:r>
    </w:p>
    <w:p w:rsidR="00FB38D1" w:rsidRDefault="00FB38D1" w:rsidP="00FB38D1">
      <w:pPr>
        <w:rPr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7"/>
        <w:gridCol w:w="1220"/>
        <w:gridCol w:w="1240"/>
        <w:gridCol w:w="1820"/>
        <w:gridCol w:w="1499"/>
        <w:gridCol w:w="1514"/>
        <w:gridCol w:w="1406"/>
        <w:gridCol w:w="1405"/>
        <w:gridCol w:w="1644"/>
        <w:gridCol w:w="1216"/>
        <w:gridCol w:w="1305"/>
      </w:tblGrid>
      <w:tr w:rsidR="00E06528" w:rsidRPr="00E06528" w:rsidTr="00C56B36">
        <w:trPr>
          <w:trHeight w:val="195"/>
        </w:trPr>
        <w:tc>
          <w:tcPr>
            <w:tcW w:w="552" w:type="dxa"/>
            <w:vMerge w:val="restart"/>
          </w:tcPr>
          <w:p w:rsidR="00FB38D1" w:rsidRPr="00E06528" w:rsidRDefault="00FB38D1" w:rsidP="00FB38D1">
            <w:r w:rsidRPr="00E06528">
              <w:t>№</w:t>
            </w:r>
          </w:p>
        </w:tc>
        <w:tc>
          <w:tcPr>
            <w:tcW w:w="4838" w:type="dxa"/>
            <w:gridSpan w:val="3"/>
          </w:tcPr>
          <w:p w:rsidR="00FB38D1" w:rsidRPr="00E06528" w:rsidRDefault="00FB38D1" w:rsidP="00FB38D1">
            <w:r w:rsidRPr="00E06528">
              <w:t xml:space="preserve">             Пожарная сигнализация</w:t>
            </w:r>
          </w:p>
        </w:tc>
        <w:tc>
          <w:tcPr>
            <w:tcW w:w="1342" w:type="dxa"/>
            <w:vMerge w:val="restart"/>
          </w:tcPr>
          <w:p w:rsidR="00FB38D1" w:rsidRPr="00E06528" w:rsidRDefault="00E06528" w:rsidP="00FB38D1">
            <w:r w:rsidRPr="00E06528">
              <w:t xml:space="preserve">Пожарная </w:t>
            </w:r>
          </w:p>
          <w:p w:rsidR="00E06528" w:rsidRPr="00E06528" w:rsidRDefault="00E06528" w:rsidP="00FB38D1">
            <w:r w:rsidRPr="00E06528">
              <w:t>сигнализация</w:t>
            </w:r>
          </w:p>
        </w:tc>
        <w:tc>
          <w:tcPr>
            <w:tcW w:w="1342" w:type="dxa"/>
            <w:vMerge w:val="restart"/>
          </w:tcPr>
          <w:p w:rsidR="00FB38D1" w:rsidRPr="00E06528" w:rsidRDefault="00E06528" w:rsidP="00FB38D1">
            <w:r w:rsidRPr="00E06528">
              <w:t xml:space="preserve">Вывод </w:t>
            </w:r>
          </w:p>
          <w:p w:rsidR="00E06528" w:rsidRPr="00E06528" w:rsidRDefault="00E06528" w:rsidP="00FB38D1">
            <w:r w:rsidRPr="00E06528">
              <w:t>сигнализации</w:t>
            </w:r>
          </w:p>
          <w:p w:rsidR="00E06528" w:rsidRPr="00E06528" w:rsidRDefault="00E06528" w:rsidP="00FB38D1">
            <w:r w:rsidRPr="00E06528">
              <w:t>на пульт</w:t>
            </w:r>
          </w:p>
          <w:p w:rsidR="00E06528" w:rsidRPr="00E06528" w:rsidRDefault="00E06528" w:rsidP="00FB38D1">
            <w:r w:rsidRPr="00E06528">
              <w:t>МЧС да/нет</w:t>
            </w:r>
          </w:p>
        </w:tc>
        <w:tc>
          <w:tcPr>
            <w:tcW w:w="1342" w:type="dxa"/>
            <w:vMerge w:val="restart"/>
          </w:tcPr>
          <w:p w:rsidR="00FB38D1" w:rsidRPr="00E06528" w:rsidRDefault="00E06528" w:rsidP="00FB38D1">
            <w:r w:rsidRPr="00E06528">
              <w:t>Видео</w:t>
            </w:r>
          </w:p>
          <w:p w:rsidR="00E06528" w:rsidRPr="00E06528" w:rsidRDefault="00E06528" w:rsidP="00FB38D1">
            <w:r w:rsidRPr="00E06528">
              <w:t>наблюдение</w:t>
            </w:r>
          </w:p>
          <w:p w:rsidR="00E06528" w:rsidRPr="00E06528" w:rsidRDefault="00E06528" w:rsidP="00FB38D1">
            <w:r w:rsidRPr="00E06528">
              <w:t>да/нет</w:t>
            </w:r>
          </w:p>
        </w:tc>
        <w:tc>
          <w:tcPr>
            <w:tcW w:w="1342" w:type="dxa"/>
            <w:vMerge w:val="restart"/>
          </w:tcPr>
          <w:p w:rsidR="00FB38D1" w:rsidRDefault="00E06528" w:rsidP="00FB38D1">
            <w:r>
              <w:t>Обработка</w:t>
            </w:r>
          </w:p>
          <w:p w:rsidR="00E06528" w:rsidRDefault="00E06528" w:rsidP="00FB38D1">
            <w:r>
              <w:t>деревянных</w:t>
            </w:r>
          </w:p>
          <w:p w:rsidR="00E06528" w:rsidRDefault="00E06528" w:rsidP="00FB38D1">
            <w:r>
              <w:t>конструкции</w:t>
            </w:r>
          </w:p>
          <w:p w:rsidR="00E06528" w:rsidRPr="00E06528" w:rsidRDefault="00E06528" w:rsidP="00FB38D1">
            <w:r>
              <w:t xml:space="preserve">    (год)</w:t>
            </w:r>
          </w:p>
        </w:tc>
        <w:tc>
          <w:tcPr>
            <w:tcW w:w="1342" w:type="dxa"/>
            <w:vMerge w:val="restart"/>
          </w:tcPr>
          <w:p w:rsidR="00FB38D1" w:rsidRDefault="00E06528" w:rsidP="00FB38D1">
            <w:r>
              <w:t xml:space="preserve">Замер </w:t>
            </w:r>
          </w:p>
          <w:p w:rsidR="00E06528" w:rsidRDefault="00E06528" w:rsidP="00FB38D1">
            <w:r>
              <w:t>сопротивления</w:t>
            </w:r>
          </w:p>
          <w:p w:rsidR="00E06528" w:rsidRPr="00E06528" w:rsidRDefault="00E06528" w:rsidP="00FB38D1">
            <w:r>
              <w:t>да/нет (год)</w:t>
            </w:r>
          </w:p>
        </w:tc>
        <w:tc>
          <w:tcPr>
            <w:tcW w:w="1343" w:type="dxa"/>
            <w:vMerge w:val="restart"/>
          </w:tcPr>
          <w:p w:rsidR="00FB38D1" w:rsidRDefault="00E06528" w:rsidP="00FB38D1">
            <w:r>
              <w:t>Водоем</w:t>
            </w:r>
          </w:p>
          <w:p w:rsidR="00E06528" w:rsidRDefault="00E06528" w:rsidP="00FB38D1">
            <w:r>
              <w:t>Да/нет</w:t>
            </w:r>
          </w:p>
          <w:p w:rsidR="00E06528" w:rsidRPr="00E06528" w:rsidRDefault="00E06528" w:rsidP="00E06528">
            <w:r>
              <w:t>м</w:t>
            </w:r>
            <w:bookmarkStart w:id="0" w:name="_GoBack"/>
            <w:bookmarkEnd w:id="0"/>
            <w:r>
              <w:t>.  куб.</w:t>
            </w:r>
          </w:p>
        </w:tc>
        <w:tc>
          <w:tcPr>
            <w:tcW w:w="1343" w:type="dxa"/>
            <w:vMerge w:val="restart"/>
          </w:tcPr>
          <w:p w:rsidR="00FB38D1" w:rsidRDefault="00E06528" w:rsidP="00FB38D1">
            <w:r>
              <w:t xml:space="preserve">Пожарный </w:t>
            </w:r>
          </w:p>
          <w:p w:rsidR="00E06528" w:rsidRDefault="00E06528" w:rsidP="00FB38D1">
            <w:r>
              <w:t xml:space="preserve">Щит </w:t>
            </w:r>
          </w:p>
          <w:p w:rsidR="00E06528" w:rsidRDefault="00E06528" w:rsidP="00FB38D1">
            <w:r>
              <w:t>Да/нет</w:t>
            </w:r>
          </w:p>
          <w:p w:rsidR="00E06528" w:rsidRPr="00E06528" w:rsidRDefault="00E06528" w:rsidP="00FB38D1">
            <w:r>
              <w:t>(</w:t>
            </w:r>
            <w:proofErr w:type="spellStart"/>
            <w:r>
              <w:t>соответ</w:t>
            </w:r>
            <w:proofErr w:type="spellEnd"/>
            <w:r>
              <w:t>)</w:t>
            </w:r>
          </w:p>
        </w:tc>
      </w:tr>
      <w:tr w:rsidR="00E06528" w:rsidRPr="00E06528" w:rsidTr="00FB38D1">
        <w:trPr>
          <w:trHeight w:val="195"/>
        </w:trPr>
        <w:tc>
          <w:tcPr>
            <w:tcW w:w="552" w:type="dxa"/>
            <w:vMerge/>
          </w:tcPr>
          <w:p w:rsidR="00FB38D1" w:rsidRPr="00E06528" w:rsidRDefault="00FB38D1" w:rsidP="00FB38D1"/>
        </w:tc>
        <w:tc>
          <w:tcPr>
            <w:tcW w:w="1399" w:type="dxa"/>
          </w:tcPr>
          <w:p w:rsidR="00FB38D1" w:rsidRPr="00E06528" w:rsidRDefault="00766DDF" w:rsidP="00FB38D1">
            <w:r w:rsidRPr="00E06528">
              <w:t>да/нет</w:t>
            </w:r>
          </w:p>
        </w:tc>
        <w:tc>
          <w:tcPr>
            <w:tcW w:w="1418" w:type="dxa"/>
          </w:tcPr>
          <w:p w:rsidR="00FB38D1" w:rsidRPr="00E06528" w:rsidRDefault="00766DDF" w:rsidP="00FB38D1">
            <w:r w:rsidRPr="00E06528">
              <w:t>раб/не раб</w:t>
            </w:r>
          </w:p>
        </w:tc>
        <w:tc>
          <w:tcPr>
            <w:tcW w:w="2021" w:type="dxa"/>
          </w:tcPr>
          <w:p w:rsidR="00FB38D1" w:rsidRPr="00E06528" w:rsidRDefault="00766DDF" w:rsidP="00FB38D1">
            <w:r w:rsidRPr="00E06528">
              <w:t xml:space="preserve">Есть звуковое </w:t>
            </w:r>
          </w:p>
          <w:p w:rsidR="00766DDF" w:rsidRPr="00E06528" w:rsidRDefault="00766DDF" w:rsidP="00FB38D1">
            <w:r w:rsidRPr="00E06528">
              <w:t xml:space="preserve">   оповещение</w:t>
            </w:r>
          </w:p>
          <w:p w:rsidR="00766DDF" w:rsidRPr="00E06528" w:rsidRDefault="00766DDF" w:rsidP="00FB38D1">
            <w:r w:rsidRPr="00E06528">
              <w:t xml:space="preserve">       да/нет</w:t>
            </w:r>
          </w:p>
        </w:tc>
        <w:tc>
          <w:tcPr>
            <w:tcW w:w="1342" w:type="dxa"/>
            <w:vMerge/>
          </w:tcPr>
          <w:p w:rsidR="00FB38D1" w:rsidRPr="00E06528" w:rsidRDefault="00FB38D1" w:rsidP="00FB38D1"/>
        </w:tc>
        <w:tc>
          <w:tcPr>
            <w:tcW w:w="1342" w:type="dxa"/>
            <w:vMerge/>
          </w:tcPr>
          <w:p w:rsidR="00FB38D1" w:rsidRPr="00E06528" w:rsidRDefault="00FB38D1" w:rsidP="00FB38D1"/>
        </w:tc>
        <w:tc>
          <w:tcPr>
            <w:tcW w:w="1342" w:type="dxa"/>
            <w:vMerge/>
          </w:tcPr>
          <w:p w:rsidR="00FB38D1" w:rsidRPr="00E06528" w:rsidRDefault="00FB38D1" w:rsidP="00FB38D1"/>
        </w:tc>
        <w:tc>
          <w:tcPr>
            <w:tcW w:w="1342" w:type="dxa"/>
            <w:vMerge/>
          </w:tcPr>
          <w:p w:rsidR="00FB38D1" w:rsidRPr="00E06528" w:rsidRDefault="00FB38D1" w:rsidP="00FB38D1"/>
        </w:tc>
        <w:tc>
          <w:tcPr>
            <w:tcW w:w="1342" w:type="dxa"/>
            <w:vMerge/>
          </w:tcPr>
          <w:p w:rsidR="00FB38D1" w:rsidRPr="00E06528" w:rsidRDefault="00FB38D1" w:rsidP="00FB38D1"/>
        </w:tc>
        <w:tc>
          <w:tcPr>
            <w:tcW w:w="1343" w:type="dxa"/>
            <w:vMerge/>
          </w:tcPr>
          <w:p w:rsidR="00FB38D1" w:rsidRPr="00E06528" w:rsidRDefault="00FB38D1" w:rsidP="00FB38D1"/>
        </w:tc>
        <w:tc>
          <w:tcPr>
            <w:tcW w:w="1343" w:type="dxa"/>
            <w:vMerge/>
          </w:tcPr>
          <w:p w:rsidR="00FB38D1" w:rsidRPr="00E06528" w:rsidRDefault="00FB38D1" w:rsidP="00FB38D1"/>
        </w:tc>
      </w:tr>
      <w:tr w:rsidR="00E06528" w:rsidRPr="00E06528" w:rsidTr="00FB38D1">
        <w:tc>
          <w:tcPr>
            <w:tcW w:w="552" w:type="dxa"/>
          </w:tcPr>
          <w:p w:rsidR="00FB38D1" w:rsidRPr="00E06528" w:rsidRDefault="00FB38D1" w:rsidP="00FB38D1"/>
        </w:tc>
        <w:tc>
          <w:tcPr>
            <w:tcW w:w="1399" w:type="dxa"/>
          </w:tcPr>
          <w:p w:rsidR="00FB38D1" w:rsidRPr="00E06528" w:rsidRDefault="00766DDF" w:rsidP="00FB38D1">
            <w:r w:rsidRPr="00E06528">
              <w:t xml:space="preserve">Да </w:t>
            </w:r>
          </w:p>
        </w:tc>
        <w:tc>
          <w:tcPr>
            <w:tcW w:w="1418" w:type="dxa"/>
          </w:tcPr>
          <w:p w:rsidR="00FB38D1" w:rsidRPr="00E06528" w:rsidRDefault="00766DDF" w:rsidP="00FB38D1">
            <w:r w:rsidRPr="00E06528">
              <w:t xml:space="preserve">Да </w:t>
            </w:r>
          </w:p>
        </w:tc>
        <w:tc>
          <w:tcPr>
            <w:tcW w:w="2021" w:type="dxa"/>
          </w:tcPr>
          <w:p w:rsidR="00FB38D1" w:rsidRPr="00E06528" w:rsidRDefault="00766DDF" w:rsidP="00FB38D1">
            <w:r w:rsidRPr="00E06528">
              <w:t xml:space="preserve">Да </w:t>
            </w:r>
          </w:p>
        </w:tc>
        <w:tc>
          <w:tcPr>
            <w:tcW w:w="1342" w:type="dxa"/>
          </w:tcPr>
          <w:p w:rsidR="00FB38D1" w:rsidRPr="00E06528" w:rsidRDefault="00FB38D1" w:rsidP="00FB38D1"/>
        </w:tc>
        <w:tc>
          <w:tcPr>
            <w:tcW w:w="1342" w:type="dxa"/>
          </w:tcPr>
          <w:p w:rsidR="00FB38D1" w:rsidRPr="00E06528" w:rsidRDefault="00766DDF" w:rsidP="00FB38D1">
            <w:r w:rsidRPr="00E06528">
              <w:t xml:space="preserve">Нет </w:t>
            </w:r>
          </w:p>
        </w:tc>
        <w:tc>
          <w:tcPr>
            <w:tcW w:w="1342" w:type="dxa"/>
          </w:tcPr>
          <w:p w:rsidR="00FB38D1" w:rsidRPr="00E06528" w:rsidRDefault="00E06528" w:rsidP="00FB38D1">
            <w:r w:rsidRPr="00E06528">
              <w:t xml:space="preserve">Нет </w:t>
            </w:r>
          </w:p>
        </w:tc>
        <w:tc>
          <w:tcPr>
            <w:tcW w:w="1342" w:type="dxa"/>
          </w:tcPr>
          <w:p w:rsidR="00FB38D1" w:rsidRPr="00E06528" w:rsidRDefault="00E06528" w:rsidP="00FB38D1">
            <w:r w:rsidRPr="00E06528">
              <w:t xml:space="preserve">Да </w:t>
            </w:r>
          </w:p>
        </w:tc>
        <w:tc>
          <w:tcPr>
            <w:tcW w:w="1342" w:type="dxa"/>
          </w:tcPr>
          <w:p w:rsidR="00FB38D1" w:rsidRPr="00E06528" w:rsidRDefault="00E06528" w:rsidP="00FB38D1">
            <w:r w:rsidRPr="00E06528">
              <w:t xml:space="preserve">Да </w:t>
            </w:r>
          </w:p>
        </w:tc>
        <w:tc>
          <w:tcPr>
            <w:tcW w:w="1343" w:type="dxa"/>
          </w:tcPr>
          <w:p w:rsidR="00FB38D1" w:rsidRPr="00E06528" w:rsidRDefault="00E06528" w:rsidP="00FB38D1">
            <w:r w:rsidRPr="00E06528">
              <w:t>Да / 3000</w:t>
            </w:r>
          </w:p>
        </w:tc>
        <w:tc>
          <w:tcPr>
            <w:tcW w:w="1343" w:type="dxa"/>
          </w:tcPr>
          <w:p w:rsidR="00FB38D1" w:rsidRPr="00E06528" w:rsidRDefault="00E06528" w:rsidP="00FB38D1">
            <w:r w:rsidRPr="00E06528">
              <w:t xml:space="preserve">Да </w:t>
            </w:r>
          </w:p>
        </w:tc>
      </w:tr>
    </w:tbl>
    <w:p w:rsidR="00FB38D1" w:rsidRPr="00E06528" w:rsidRDefault="00FB38D1" w:rsidP="00FB38D1"/>
    <w:sectPr w:rsidR="00FB38D1" w:rsidRPr="00E06528" w:rsidSect="00FB38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D1"/>
    <w:rsid w:val="00766DDF"/>
    <w:rsid w:val="00A63E2E"/>
    <w:rsid w:val="00E06528"/>
    <w:rsid w:val="00FB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38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B38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38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B38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FB38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38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B38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38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B38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FB38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2018-04-05T03:40:00Z</dcterms:created>
  <dcterms:modified xsi:type="dcterms:W3CDTF">2018-04-05T05:45:00Z</dcterms:modified>
</cp:coreProperties>
</file>